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748" w:rsidRDefault="00B40FF7" w:rsidP="006F385A">
      <w:pPr>
        <w:spacing w:after="0" w:line="360" w:lineRule="auto"/>
        <w:ind w:firstLine="709"/>
        <w:contextualSpacing/>
        <w:jc w:val="center"/>
        <w:rPr>
          <w:rFonts w:ascii="Times New Roman" w:hAnsi="Times New Roman" w:cs="Times New Roman"/>
          <w:b/>
          <w:sz w:val="24"/>
          <w:szCs w:val="24"/>
        </w:rPr>
      </w:pPr>
      <w:r w:rsidRPr="00267748">
        <w:rPr>
          <w:rFonts w:ascii="Times New Roman" w:hAnsi="Times New Roman" w:cs="Times New Roman"/>
          <w:b/>
          <w:sz w:val="24"/>
          <w:szCs w:val="24"/>
        </w:rPr>
        <w:t>Консультация для родителей</w:t>
      </w:r>
    </w:p>
    <w:p w:rsidR="00B40FF7" w:rsidRPr="00267748" w:rsidRDefault="00B40FF7" w:rsidP="006F385A">
      <w:pPr>
        <w:spacing w:after="0" w:line="360" w:lineRule="auto"/>
        <w:ind w:firstLine="709"/>
        <w:contextualSpacing/>
        <w:jc w:val="center"/>
        <w:rPr>
          <w:rFonts w:ascii="Times New Roman" w:hAnsi="Times New Roman" w:cs="Times New Roman"/>
          <w:b/>
          <w:sz w:val="24"/>
          <w:szCs w:val="24"/>
        </w:rPr>
      </w:pPr>
      <w:r w:rsidRPr="00267748">
        <w:rPr>
          <w:rFonts w:ascii="Times New Roman" w:hAnsi="Times New Roman" w:cs="Times New Roman"/>
          <w:b/>
          <w:sz w:val="24"/>
          <w:szCs w:val="24"/>
        </w:rPr>
        <w:t>«Играйте вместе с детьми»</w:t>
      </w:r>
    </w:p>
    <w:p w:rsidR="00A77637" w:rsidRDefault="0029477A" w:rsidP="006F385A">
      <w:pPr>
        <w:spacing w:after="0" w:line="360" w:lineRule="auto"/>
        <w:ind w:firstLine="709"/>
        <w:contextualSpacing/>
        <w:jc w:val="right"/>
        <w:rPr>
          <w:rFonts w:ascii="Times New Roman" w:hAnsi="Times New Roman" w:cs="Times New Roman"/>
          <w:b/>
          <w:sz w:val="24"/>
          <w:szCs w:val="24"/>
        </w:rPr>
      </w:pPr>
      <w:bookmarkStart w:id="0" w:name="_GoBack"/>
      <w:r w:rsidRPr="005132BB">
        <w:rPr>
          <w:rFonts w:ascii="Times New Roman" w:hAnsi="Times New Roman" w:cs="Times New Roman"/>
          <w:b/>
          <w:sz w:val="24"/>
          <w:szCs w:val="24"/>
        </w:rPr>
        <w:t xml:space="preserve">Подготовила: </w:t>
      </w:r>
    </w:p>
    <w:p w:rsidR="0029477A" w:rsidRPr="005132BB" w:rsidRDefault="006F385A" w:rsidP="006F385A">
      <w:pPr>
        <w:spacing w:after="0" w:line="360" w:lineRule="auto"/>
        <w:ind w:firstLine="709"/>
        <w:contextualSpacing/>
        <w:jc w:val="right"/>
        <w:rPr>
          <w:rFonts w:ascii="Times New Roman" w:hAnsi="Times New Roman" w:cs="Times New Roman"/>
          <w:b/>
          <w:sz w:val="24"/>
          <w:szCs w:val="24"/>
        </w:rPr>
      </w:pPr>
      <w:r>
        <w:rPr>
          <w:rFonts w:ascii="Times New Roman" w:hAnsi="Times New Roman" w:cs="Times New Roman"/>
          <w:b/>
          <w:sz w:val="24"/>
          <w:szCs w:val="24"/>
        </w:rPr>
        <w:t>в</w:t>
      </w:r>
      <w:r w:rsidR="00267748" w:rsidRPr="005132BB">
        <w:rPr>
          <w:rFonts w:ascii="Times New Roman" w:hAnsi="Times New Roman" w:cs="Times New Roman"/>
          <w:b/>
          <w:sz w:val="24"/>
          <w:szCs w:val="24"/>
        </w:rPr>
        <w:t xml:space="preserve">оспитатель </w:t>
      </w:r>
      <w:r w:rsidR="0029477A" w:rsidRPr="005132BB">
        <w:rPr>
          <w:rFonts w:ascii="Times New Roman" w:hAnsi="Times New Roman" w:cs="Times New Roman"/>
          <w:b/>
          <w:sz w:val="24"/>
          <w:szCs w:val="24"/>
        </w:rPr>
        <w:t>Немцова И.В.</w:t>
      </w:r>
    </w:p>
    <w:bookmarkEnd w:id="0"/>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Те же родители, которые постоянно играют с детьми, наблюдают за игрой, ценят её, как одно из важных средств воспитания.</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w:t>
      </w:r>
      <w:r w:rsidRPr="00267748">
        <w:rPr>
          <w:rFonts w:ascii="Times New Roman" w:hAnsi="Times New Roman" w:cs="Times New Roman"/>
          <w:sz w:val="24"/>
          <w:szCs w:val="24"/>
        </w:rPr>
        <w:lastRenderedPageBreak/>
        <w:t>эмоционально обогащает детей, удовлетворяют потребность в общении с близкими людьми, укрепляют веру в свои силы.</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w:t>
      </w:r>
      <w:r w:rsidRPr="00267748">
        <w:rPr>
          <w:rFonts w:ascii="Times New Roman" w:hAnsi="Times New Roman" w:cs="Times New Roman"/>
          <w:sz w:val="24"/>
          <w:szCs w:val="24"/>
        </w:rPr>
        <w:lastRenderedPageBreak/>
        <w:t>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Весьма ценными являются игры детей с театрализованными игрушками. Они привлекательны своим внешним ярким видом, умением «разговаривать».</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w:t>
      </w:r>
      <w:r w:rsidRPr="00267748">
        <w:rPr>
          <w:rFonts w:ascii="Times New Roman" w:hAnsi="Times New Roman" w:cs="Times New Roman"/>
          <w:sz w:val="24"/>
          <w:szCs w:val="24"/>
        </w:rPr>
        <w:lastRenderedPageBreak/>
        <w:t>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B40FF7" w:rsidRPr="00267748" w:rsidRDefault="00B40FF7" w:rsidP="006F385A">
      <w:pPr>
        <w:spacing w:after="0" w:line="360" w:lineRule="auto"/>
        <w:ind w:firstLine="709"/>
        <w:contextualSpacing/>
        <w:jc w:val="both"/>
        <w:rPr>
          <w:rFonts w:ascii="Times New Roman" w:hAnsi="Times New Roman" w:cs="Times New Roman"/>
          <w:sz w:val="24"/>
          <w:szCs w:val="24"/>
        </w:rPr>
      </w:pPr>
      <w:r w:rsidRPr="00267748">
        <w:rPr>
          <w:rFonts w:ascii="Times New Roman" w:hAnsi="Times New Roman" w:cs="Times New Roman"/>
          <w:sz w:val="24"/>
          <w:szCs w:val="24"/>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911FAA" w:rsidRPr="00267748" w:rsidRDefault="00911FAA" w:rsidP="006F385A">
      <w:pPr>
        <w:spacing w:after="0" w:line="360" w:lineRule="auto"/>
        <w:ind w:firstLine="709"/>
        <w:contextualSpacing/>
        <w:jc w:val="both"/>
        <w:rPr>
          <w:sz w:val="24"/>
          <w:szCs w:val="24"/>
        </w:rPr>
      </w:pPr>
    </w:p>
    <w:sectPr w:rsidR="00911FAA" w:rsidRPr="00267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6E"/>
    <w:rsid w:val="00187AC0"/>
    <w:rsid w:val="00267748"/>
    <w:rsid w:val="0029477A"/>
    <w:rsid w:val="005132BB"/>
    <w:rsid w:val="006F385A"/>
    <w:rsid w:val="008F136E"/>
    <w:rsid w:val="00911FAA"/>
    <w:rsid w:val="00A77637"/>
    <w:rsid w:val="00B40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89100">
      <w:bodyDiv w:val="1"/>
      <w:marLeft w:val="0"/>
      <w:marRight w:val="0"/>
      <w:marTop w:val="0"/>
      <w:marBottom w:val="0"/>
      <w:divBdr>
        <w:top w:val="none" w:sz="0" w:space="0" w:color="auto"/>
        <w:left w:val="none" w:sz="0" w:space="0" w:color="auto"/>
        <w:bottom w:val="none" w:sz="0" w:space="0" w:color="auto"/>
        <w:right w:val="none" w:sz="0" w:space="0" w:color="auto"/>
      </w:divBdr>
      <w:divsChild>
        <w:div w:id="1892761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RePack by Diakov</cp:lastModifiedBy>
  <cp:revision>8</cp:revision>
  <dcterms:created xsi:type="dcterms:W3CDTF">2021-03-31T11:50:00Z</dcterms:created>
  <dcterms:modified xsi:type="dcterms:W3CDTF">2021-04-13T02:49:00Z</dcterms:modified>
</cp:coreProperties>
</file>