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2F3B17" w:rsidRPr="00115CA7" w:rsidRDefault="002F3B17" w:rsidP="002F3B17">
      <w:pPr>
        <w:pStyle w:val="a3"/>
        <w:shd w:val="clear" w:color="auto" w:fill="C2D69B" w:themeFill="accent3" w:themeFillTint="99"/>
        <w:jc w:val="center"/>
        <w:rPr>
          <w:rFonts w:ascii="Open Sans" w:hAnsi="Open Sans"/>
          <w:i/>
          <w:color w:val="003300"/>
          <w:sz w:val="44"/>
          <w:szCs w:val="44"/>
        </w:rPr>
      </w:pPr>
      <w:r w:rsidRPr="00115CA7">
        <w:rPr>
          <w:b/>
          <w:bCs/>
          <w:i/>
          <w:color w:val="003300"/>
          <w:sz w:val="44"/>
          <w:szCs w:val="44"/>
        </w:rPr>
        <w:t>Консультация</w:t>
      </w:r>
    </w:p>
    <w:p w:rsidR="002F3B17" w:rsidRPr="00115CA7" w:rsidRDefault="002F3B17" w:rsidP="002F3B17">
      <w:pPr>
        <w:pStyle w:val="a3"/>
        <w:shd w:val="clear" w:color="auto" w:fill="C2D69B" w:themeFill="accent3" w:themeFillTint="99"/>
        <w:jc w:val="center"/>
        <w:rPr>
          <w:rFonts w:ascii="Open Sans" w:hAnsi="Open Sans"/>
          <w:i/>
          <w:color w:val="003300"/>
          <w:sz w:val="44"/>
          <w:szCs w:val="44"/>
        </w:rPr>
      </w:pPr>
      <w:r w:rsidRPr="00115CA7">
        <w:rPr>
          <w:b/>
          <w:bCs/>
          <w:i/>
          <w:color w:val="003300"/>
          <w:sz w:val="44"/>
          <w:szCs w:val="44"/>
        </w:rPr>
        <w:t>для родителей</w:t>
      </w:r>
      <w:r w:rsidR="00B33ACB" w:rsidRPr="00115CA7">
        <w:rPr>
          <w:b/>
          <w:bCs/>
          <w:i/>
          <w:color w:val="003300"/>
          <w:sz w:val="44"/>
          <w:szCs w:val="44"/>
        </w:rPr>
        <w:t xml:space="preserve"> воспитанников, посещающих </w:t>
      </w:r>
      <w:r w:rsidRPr="00115CA7">
        <w:rPr>
          <w:b/>
          <w:bCs/>
          <w:i/>
          <w:color w:val="003300"/>
          <w:sz w:val="44"/>
          <w:szCs w:val="44"/>
        </w:rPr>
        <w:t xml:space="preserve"> группы раннего возраста.</w:t>
      </w:r>
    </w:p>
    <w:p w:rsidR="002F3B17" w:rsidRPr="00115CA7" w:rsidRDefault="002F3B17" w:rsidP="002F3B17">
      <w:pPr>
        <w:pStyle w:val="a3"/>
        <w:shd w:val="clear" w:color="auto" w:fill="C2D69B" w:themeFill="accent3" w:themeFillTint="99"/>
        <w:jc w:val="center"/>
        <w:rPr>
          <w:rFonts w:ascii="Open Sans" w:hAnsi="Open Sans"/>
          <w:b/>
          <w:i/>
          <w:color w:val="003300"/>
        </w:rPr>
      </w:pPr>
      <w:r w:rsidRPr="00115CA7">
        <w:rPr>
          <w:b/>
          <w:bCs/>
          <w:i/>
          <w:color w:val="003300"/>
          <w:sz w:val="48"/>
          <w:szCs w:val="48"/>
        </w:rPr>
        <w:t>«Движение – это здоровье».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Здоровый образ жизни – основа нашей жизни. Сохранить здоровье ребенка – главная задача нас взрослых. А что же такое здоровье? Обратимся к словарю русского языка Ожегова: «Здоровье – это правильная нормальная деятельность организма».</w:t>
      </w:r>
      <w:r w:rsidR="002F3B17" w:rsidRPr="00115CA7">
        <w:rPr>
          <w:rFonts w:ascii="Open Sans" w:hAnsi="Open Sans"/>
          <w:color w:val="003300"/>
        </w:rPr>
        <w:t xml:space="preserve"> </w:t>
      </w:r>
      <w:r w:rsidR="002F3B17" w:rsidRPr="00115CA7">
        <w:rPr>
          <w:rFonts w:ascii="Open Sans" w:hAnsi="Open Sans"/>
          <w:noProof/>
          <w:color w:val="00330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90825" cy="1971675"/>
            <wp:effectExtent l="190500" t="152400" r="180975" b="142875"/>
            <wp:wrapSquare wrapText="bothSides"/>
            <wp:docPr id="2" name="Рисунок 2" descr="hello_html_4afff2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afff24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636C2C"/>
                        </a:clrFrom>
                        <a:clrTo>
                          <a:srgbClr val="636C2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F3B17" w:rsidRPr="00115CA7" w:rsidRDefault="002F3B17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Сегодня модным стало слово – «гиподинамия». Многие понимают его как недостаток движения. Но это не совсем так.</w:t>
      </w:r>
    </w:p>
    <w:p w:rsidR="002F3B17" w:rsidRPr="00115CA7" w:rsidRDefault="002F3B17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Гиподинамия – это своеобразная болезнь, определение которой звучит довольно угрожающе: «Нарушение функций организма при ограничении двигательной активности».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Движения являются органической потребностью любого ребенка. Главное требование в организации его жизни – организовать жизнь ребенка так, чтобы он мог удовлетворить свою потребность в движении.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Ребенок третьего года жизни может сделать это в разное время: на прогулке, утром или в вечерний отрезок времени.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Необходимо, чтобы одежда не стесняла его движения, и чтобы во время прогулки ребенок не был пассивным. Для этого ребенку следует иметь игрушки, помогающие ему двигаться. Можно давать ребенку возможность двигаться под музыку. С ее помощью движения ребенка могут стать более точными, ловкими, ритмичными.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Некоторые родители считают, что если ребенок и так очень подвижный, то нет необходимости навязывать ему какие – то специальные упражнения. Это неправильно. Ежедневно ребенок должен выполнять гимнастические упражнения для всех групп мышц (спины, живота, ног, рук). Занятия не должны превышать по продолжительности 5-7 минут. Необходимо учить детей по ограниченной поверхности (по узкой дорожке из бумаги, по узкому краю ковра, между предметами).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lastRenderedPageBreak/>
        <w:t xml:space="preserve">   </w:t>
      </w:r>
      <w:r w:rsidR="002F3B17" w:rsidRPr="00115CA7">
        <w:rPr>
          <w:color w:val="003300"/>
          <w:sz w:val="27"/>
          <w:szCs w:val="27"/>
        </w:rPr>
        <w:t xml:space="preserve">Также необходимо упражнять детей в ползании на четвереньках, </w:t>
      </w:r>
      <w:proofErr w:type="spellStart"/>
      <w:r w:rsidR="002F3B17" w:rsidRPr="00115CA7">
        <w:rPr>
          <w:color w:val="003300"/>
          <w:sz w:val="27"/>
          <w:szCs w:val="27"/>
        </w:rPr>
        <w:t>подлезании</w:t>
      </w:r>
      <w:proofErr w:type="spellEnd"/>
      <w:r w:rsidR="002F3B17" w:rsidRPr="00115CA7">
        <w:rPr>
          <w:color w:val="003300"/>
          <w:sz w:val="27"/>
          <w:szCs w:val="27"/>
        </w:rPr>
        <w:t xml:space="preserve"> под веревку, прыжках на двух ногах с продвижением вперед, подпрыгивании, лазании по гимнастической лесенке, бросании мяча, прокатывании его в </w:t>
      </w:r>
      <w:proofErr w:type="spellStart"/>
      <w:r w:rsidR="002F3B17" w:rsidRPr="00115CA7">
        <w:rPr>
          <w:color w:val="003300"/>
          <w:sz w:val="27"/>
          <w:szCs w:val="27"/>
        </w:rPr>
        <w:t>воротики</w:t>
      </w:r>
      <w:proofErr w:type="spellEnd"/>
      <w:r w:rsidR="002F3B17" w:rsidRPr="00115CA7">
        <w:rPr>
          <w:color w:val="003300"/>
          <w:sz w:val="27"/>
          <w:szCs w:val="27"/>
        </w:rPr>
        <w:t>. В дальнейшем, взрослея, дети станут выполнять более сложные движения, и без помощи взрослого также будет не обойтись.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</w:t>
      </w:r>
      <w:r w:rsidR="002F3B17" w:rsidRPr="00115CA7">
        <w:rPr>
          <w:color w:val="003300"/>
          <w:sz w:val="27"/>
          <w:szCs w:val="27"/>
        </w:rPr>
        <w:t xml:space="preserve">Кроме того следует обратить внимание на следующее: развивать следует и мелкую моторику рук </w:t>
      </w:r>
      <w:proofErr w:type="gramStart"/>
      <w:r w:rsidR="002F3B17" w:rsidRPr="00115CA7">
        <w:rPr>
          <w:color w:val="003300"/>
          <w:sz w:val="27"/>
          <w:szCs w:val="27"/>
        </w:rPr>
        <w:t xml:space="preserve">( </w:t>
      </w:r>
      <w:proofErr w:type="gramEnd"/>
      <w:r w:rsidR="002F3B17" w:rsidRPr="00115CA7">
        <w:rPr>
          <w:color w:val="003300"/>
          <w:sz w:val="27"/>
          <w:szCs w:val="27"/>
        </w:rPr>
        <w:t>т.е. развитие руки, ручных умений).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Движение, особенно пальцев рук, стимулирует развитие мозга, разных его отделов. Именно мелкие мышцы руки подобны высшим отделам коры мозга, обеспечивающим работу мысли и функции речи.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FD6071">
        <w:rPr>
          <w:color w:val="003300"/>
          <w:sz w:val="27"/>
          <w:szCs w:val="27"/>
        </w:rPr>
        <w:t xml:space="preserve">Чтение стихов, особенно </w:t>
      </w:r>
      <w:proofErr w:type="spellStart"/>
      <w:r w:rsidR="00FD6071">
        <w:rPr>
          <w:color w:val="003300"/>
          <w:sz w:val="27"/>
          <w:szCs w:val="27"/>
        </w:rPr>
        <w:t>по</w:t>
      </w:r>
      <w:r w:rsidR="002F3B17" w:rsidRPr="00115CA7">
        <w:rPr>
          <w:color w:val="003300"/>
          <w:sz w:val="27"/>
          <w:szCs w:val="27"/>
        </w:rPr>
        <w:t>тешек</w:t>
      </w:r>
      <w:proofErr w:type="spellEnd"/>
      <w:r w:rsidR="002F3B17" w:rsidRPr="00115CA7">
        <w:rPr>
          <w:color w:val="003300"/>
          <w:sz w:val="27"/>
          <w:szCs w:val="27"/>
        </w:rPr>
        <w:t xml:space="preserve"> с их четким ритмом, помогает улучшить у маленького ребенка координацию движений. А координируя движения мелкой моторики, ребенок совершенствует артикуляционный аппарат, речевое дыхание, осваивает интонацию и ритм речи.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</w:t>
      </w:r>
      <w:r w:rsidR="002F3B17" w:rsidRPr="00115CA7">
        <w:rPr>
          <w:color w:val="003300"/>
          <w:sz w:val="27"/>
          <w:szCs w:val="27"/>
        </w:rPr>
        <w:t>Пальчиковые и жестовые игры в этом процессе неоценимы. И лучше начать заниматься ими как можно раньше, поскольку именно в сфере моторики и произвольного внимания чаще всего наблюдаются низкие показатели при обследовании детей на готовность к школе.</w:t>
      </w:r>
    </w:p>
    <w:p w:rsidR="002F3B17" w:rsidRPr="00115CA7" w:rsidRDefault="00B33ACB" w:rsidP="00B33ACB">
      <w:pPr>
        <w:pStyle w:val="a3"/>
        <w:shd w:val="clear" w:color="auto" w:fill="C2D69B" w:themeFill="accent3" w:themeFillTint="99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 xml:space="preserve">Очень хорошую тренировку движения для пальцев дают народные </w:t>
      </w:r>
      <w:proofErr w:type="spellStart"/>
      <w:r w:rsidR="002F3B17" w:rsidRPr="00115CA7">
        <w:rPr>
          <w:color w:val="003300"/>
          <w:sz w:val="27"/>
          <w:szCs w:val="27"/>
        </w:rPr>
        <w:t>потешки</w:t>
      </w:r>
      <w:proofErr w:type="spellEnd"/>
      <w:r w:rsidR="002F3B17" w:rsidRPr="00115CA7">
        <w:rPr>
          <w:color w:val="003300"/>
          <w:sz w:val="27"/>
          <w:szCs w:val="27"/>
        </w:rPr>
        <w:t>: «Сорка – белобока», «Этот пальчик – дедушка», «Мой мизинчик» и т.д.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Сорока белобока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Кашку варила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Деток кормила,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Этому дала.</w:t>
      </w:r>
    </w:p>
    <w:p w:rsidR="002F3B17" w:rsidRPr="00115CA7" w:rsidRDefault="002F3B17" w:rsidP="00603121">
      <w:pPr>
        <w:pStyle w:val="a3"/>
        <w:shd w:val="clear" w:color="auto" w:fill="C2D69B" w:themeFill="accent3" w:themeFillTint="99"/>
        <w:spacing w:before="0" w:beforeAutospacing="0" w:after="0" w:afterAutospacing="0"/>
        <w:rPr>
          <w:rFonts w:ascii="Open Sans" w:hAnsi="Open Sans"/>
          <w:color w:val="003300"/>
        </w:rPr>
      </w:pPr>
      <w:r w:rsidRPr="00115CA7">
        <w:rPr>
          <w:color w:val="003300"/>
          <w:sz w:val="27"/>
          <w:szCs w:val="27"/>
        </w:rPr>
        <w:t>Этому дала…</w:t>
      </w:r>
    </w:p>
    <w:p w:rsidR="00603121" w:rsidRPr="00115CA7" w:rsidRDefault="00B33ACB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  <w:r w:rsidRPr="00115CA7">
        <w:rPr>
          <w:color w:val="003300"/>
          <w:sz w:val="27"/>
          <w:szCs w:val="27"/>
        </w:rPr>
        <w:t xml:space="preserve">   </w:t>
      </w:r>
    </w:p>
    <w:p w:rsidR="002F3B17" w:rsidRPr="00115CA7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  <w:r w:rsidRPr="00115CA7">
        <w:rPr>
          <w:color w:val="003300"/>
          <w:sz w:val="27"/>
          <w:szCs w:val="27"/>
        </w:rPr>
        <w:t xml:space="preserve">   </w:t>
      </w:r>
      <w:r w:rsidR="002F3B17" w:rsidRPr="00115CA7">
        <w:rPr>
          <w:color w:val="003300"/>
          <w:sz w:val="27"/>
          <w:szCs w:val="27"/>
        </w:rPr>
        <w:t>При этом указательным пальцем правой руки выполняются круговые движения на ладони левой руки. Затем по очереди загибаются: мизинец, безымянный, средний, указательный и большой. Если упражнение вызывает у детей затруднение, то надо помочь удержать остальные пальцы.</w:t>
      </w:r>
    </w:p>
    <w:p w:rsidR="00603121" w:rsidRPr="00115CA7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603121" w:rsidRPr="00115CA7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603121" w:rsidRPr="00115CA7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both"/>
        <w:rPr>
          <w:color w:val="003300"/>
          <w:sz w:val="27"/>
          <w:szCs w:val="27"/>
        </w:rPr>
      </w:pPr>
    </w:p>
    <w:p w:rsidR="000A4E38" w:rsidRDefault="00603121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right"/>
        <w:rPr>
          <w:color w:val="003300"/>
          <w:sz w:val="20"/>
          <w:szCs w:val="20"/>
        </w:rPr>
      </w:pPr>
      <w:r w:rsidRPr="00115CA7">
        <w:rPr>
          <w:color w:val="003300"/>
          <w:sz w:val="20"/>
          <w:szCs w:val="20"/>
        </w:rPr>
        <w:t>Подготовила: воспитатель</w:t>
      </w:r>
      <w:r w:rsidR="000A4E38">
        <w:rPr>
          <w:color w:val="003300"/>
          <w:sz w:val="20"/>
          <w:szCs w:val="20"/>
        </w:rPr>
        <w:t xml:space="preserve"> группы  «Бусинки»</w:t>
      </w:r>
    </w:p>
    <w:p w:rsidR="00603121" w:rsidRPr="000A4E38" w:rsidRDefault="000A4E38" w:rsidP="00603121">
      <w:pPr>
        <w:pStyle w:val="a3"/>
        <w:shd w:val="clear" w:color="auto" w:fill="C2D69B" w:themeFill="accent3" w:themeFillTint="99"/>
        <w:spacing w:before="0" w:beforeAutospacing="0" w:after="0" w:afterAutospacing="0"/>
        <w:jc w:val="right"/>
        <w:rPr>
          <w:color w:val="003300"/>
          <w:sz w:val="20"/>
          <w:szCs w:val="20"/>
        </w:rPr>
      </w:pPr>
      <w:proofErr w:type="spellStart"/>
      <w:r>
        <w:rPr>
          <w:color w:val="003300"/>
          <w:sz w:val="20"/>
          <w:szCs w:val="20"/>
        </w:rPr>
        <w:t>Левенкова</w:t>
      </w:r>
      <w:proofErr w:type="spellEnd"/>
      <w:r>
        <w:rPr>
          <w:color w:val="003300"/>
          <w:sz w:val="20"/>
          <w:szCs w:val="20"/>
        </w:rPr>
        <w:t xml:space="preserve"> </w:t>
      </w:r>
      <w:proofErr w:type="spellStart"/>
      <w:r>
        <w:rPr>
          <w:color w:val="003300"/>
          <w:sz w:val="20"/>
          <w:szCs w:val="20"/>
        </w:rPr>
        <w:t>Анжелика</w:t>
      </w:r>
      <w:proofErr w:type="spellEnd"/>
      <w:r>
        <w:rPr>
          <w:color w:val="003300"/>
          <w:sz w:val="20"/>
          <w:szCs w:val="20"/>
        </w:rPr>
        <w:t xml:space="preserve"> </w:t>
      </w:r>
      <w:proofErr w:type="spellStart"/>
      <w:r>
        <w:rPr>
          <w:color w:val="003300"/>
          <w:sz w:val="20"/>
          <w:szCs w:val="20"/>
        </w:rPr>
        <w:t>Сейтгалиевна</w:t>
      </w:r>
      <w:proofErr w:type="spellEnd"/>
      <w:r w:rsidR="00603121" w:rsidRPr="00115CA7">
        <w:rPr>
          <w:color w:val="003300"/>
          <w:sz w:val="20"/>
          <w:szCs w:val="20"/>
        </w:rPr>
        <w:t xml:space="preserve"> .</w:t>
      </w:r>
    </w:p>
    <w:p w:rsidR="00182096" w:rsidRPr="00115CA7" w:rsidRDefault="00182096" w:rsidP="00B33ACB">
      <w:pPr>
        <w:jc w:val="both"/>
        <w:rPr>
          <w:color w:val="003300"/>
          <w:sz w:val="20"/>
          <w:szCs w:val="20"/>
        </w:rPr>
      </w:pPr>
    </w:p>
    <w:sectPr w:rsidR="00182096" w:rsidRPr="00115CA7" w:rsidSect="00603121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2F3B17"/>
    <w:rsid w:val="000A4E38"/>
    <w:rsid w:val="000B2E1A"/>
    <w:rsid w:val="00115CA7"/>
    <w:rsid w:val="00182096"/>
    <w:rsid w:val="0027054C"/>
    <w:rsid w:val="002F3B17"/>
    <w:rsid w:val="004904CE"/>
    <w:rsid w:val="005C51C3"/>
    <w:rsid w:val="00603121"/>
    <w:rsid w:val="0071218A"/>
    <w:rsid w:val="009E4C4F"/>
    <w:rsid w:val="00B33ACB"/>
    <w:rsid w:val="00FD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93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6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2021-04-08T09:15:00Z</dcterms:created>
  <dcterms:modified xsi:type="dcterms:W3CDTF">2021-04-08T09:23:00Z</dcterms:modified>
</cp:coreProperties>
</file>